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07B4" w:rsidRPr="00E839C7" w:rsidRDefault="002F08F7" w:rsidP="002107B4">
      <w:pPr>
        <w:spacing w:line="480" w:lineRule="auto"/>
        <w:rPr>
          <w:rFonts w:ascii="Times New Roman" w:hAnsi="Times New Roman" w:cs="Times New Roman"/>
          <w:sz w:val="24"/>
          <w:szCs w:val="24"/>
        </w:rPr>
      </w:pPr>
      <w:r w:rsidRPr="00E839C7">
        <w:rPr>
          <w:rFonts w:ascii="Times New Roman" w:hAnsi="Times New Roman" w:cs="Times New Roman"/>
          <w:sz w:val="24"/>
          <w:szCs w:val="24"/>
        </w:rPr>
        <w:t>Student’s Name</w:t>
      </w:r>
    </w:p>
    <w:p w:rsidR="002107B4" w:rsidRPr="00E839C7" w:rsidRDefault="002F08F7" w:rsidP="002107B4">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2107B4" w:rsidRPr="00E839C7" w:rsidRDefault="002F08F7" w:rsidP="002107B4">
      <w:pPr>
        <w:spacing w:line="480" w:lineRule="auto"/>
        <w:rPr>
          <w:rFonts w:ascii="Times New Roman" w:hAnsi="Times New Roman" w:cs="Times New Roman"/>
          <w:sz w:val="24"/>
          <w:szCs w:val="24"/>
        </w:rPr>
      </w:pPr>
      <w:r w:rsidRPr="00E839C7">
        <w:rPr>
          <w:rFonts w:ascii="Times New Roman" w:hAnsi="Times New Roman" w:cs="Times New Roman"/>
          <w:sz w:val="24"/>
          <w:szCs w:val="24"/>
        </w:rPr>
        <w:t>Course</w:t>
      </w:r>
    </w:p>
    <w:p w:rsidR="002107B4" w:rsidRDefault="002F08F7" w:rsidP="002107B4">
      <w:pPr>
        <w:rPr>
          <w:rFonts w:ascii="Times New Roman" w:hAnsi="Times New Roman" w:cs="Times New Roman"/>
          <w:sz w:val="24"/>
          <w:szCs w:val="24"/>
        </w:rPr>
      </w:pPr>
      <w:r w:rsidRPr="00E839C7">
        <w:rPr>
          <w:rFonts w:ascii="Times New Roman" w:hAnsi="Times New Roman" w:cs="Times New Roman"/>
          <w:sz w:val="24"/>
          <w:szCs w:val="24"/>
        </w:rPr>
        <w:t>Date</w:t>
      </w:r>
    </w:p>
    <w:p w:rsidR="002107B4" w:rsidRPr="002107B4" w:rsidRDefault="002F08F7" w:rsidP="002107B4">
      <w:pPr>
        <w:jc w:val="center"/>
      </w:pPr>
      <w:r>
        <w:rPr>
          <w:rFonts w:ascii="Times New Roman" w:hAnsi="Times New Roman" w:cs="Times New Roman"/>
          <w:sz w:val="24"/>
          <w:szCs w:val="24"/>
        </w:rPr>
        <w:t>Iman Faith</w:t>
      </w:r>
    </w:p>
    <w:p w:rsidR="004201AA" w:rsidRPr="002107B4" w:rsidRDefault="002F08F7" w:rsidP="00BA2796">
      <w:pPr>
        <w:spacing w:after="0" w:line="480" w:lineRule="auto"/>
        <w:ind w:firstLine="720"/>
        <w:rPr>
          <w:rFonts w:ascii="Times New Roman" w:hAnsi="Times New Roman" w:cs="Times New Roman"/>
          <w:sz w:val="24"/>
          <w:szCs w:val="24"/>
        </w:rPr>
      </w:pPr>
      <w:r w:rsidRPr="002107B4">
        <w:rPr>
          <w:rFonts w:ascii="Times New Roman" w:hAnsi="Times New Roman" w:cs="Times New Roman"/>
          <w:sz w:val="24"/>
          <w:szCs w:val="24"/>
        </w:rPr>
        <w:t>Various central beliefs can be categorized under the Iman faith. One of the beliefs is Tawhid which is having faith in the oneness of God (Allah). Malaikah is another belief in the Iman faith, which involves the understanding of the existence of angels who are used by Allah to communicate. The central belief also includes kutub, which is the belief in the unchanged word of Allah in the holy books that should be respected. The word was revealed through Muhammad</w:t>
      </w:r>
      <w:r w:rsidR="002107B4">
        <w:rPr>
          <w:rFonts w:ascii="Times New Roman" w:hAnsi="Times New Roman" w:cs="Times New Roman"/>
          <w:sz w:val="24"/>
          <w:szCs w:val="24"/>
        </w:rPr>
        <w:t xml:space="preserve"> (</w:t>
      </w:r>
      <w:r w:rsidR="00BA2796">
        <w:rPr>
          <w:rFonts w:ascii="Times New Roman" w:hAnsi="Times New Roman" w:cs="Times New Roman"/>
          <w:color w:val="000000"/>
          <w:sz w:val="24"/>
          <w:szCs w:val="24"/>
          <w:shd w:val="clear" w:color="auto" w:fill="FFFFFF"/>
        </w:rPr>
        <w:t xml:space="preserve">Sells </w:t>
      </w:r>
      <w:r w:rsidR="002107B4">
        <w:rPr>
          <w:rFonts w:ascii="Times New Roman" w:hAnsi="Times New Roman" w:cs="Times New Roman"/>
          <w:color w:val="000000"/>
          <w:sz w:val="24"/>
          <w:szCs w:val="24"/>
          <w:shd w:val="clear" w:color="auto" w:fill="FFFFFF"/>
        </w:rPr>
        <w:t>12)</w:t>
      </w:r>
      <w:r w:rsidRPr="002107B4">
        <w:rPr>
          <w:rFonts w:ascii="Times New Roman" w:hAnsi="Times New Roman" w:cs="Times New Roman"/>
          <w:sz w:val="24"/>
          <w:szCs w:val="24"/>
        </w:rPr>
        <w:t xml:space="preserve">. Nubuwwah is a belief that involves the existence of prophets. Allah communicated with the prophets through the angels, and these prophets should be respected. Akhirah is the belief in the day of judgement afterlife. </w:t>
      </w:r>
      <w:r w:rsidR="00322458" w:rsidRPr="002107B4">
        <w:rPr>
          <w:rFonts w:ascii="Times New Roman" w:hAnsi="Times New Roman" w:cs="Times New Roman"/>
          <w:sz w:val="24"/>
          <w:szCs w:val="24"/>
        </w:rPr>
        <w:t xml:space="preserve">Muslims believe that life is a test, and everyone will be judged after death and will be sent to paradise or hell. There are significant similarities between Islam and Christianity which </w:t>
      </w:r>
      <w:r w:rsidR="00184EFE" w:rsidRPr="002107B4">
        <w:rPr>
          <w:rFonts w:ascii="Times New Roman" w:hAnsi="Times New Roman" w:cs="Times New Roman"/>
          <w:sz w:val="24"/>
          <w:szCs w:val="24"/>
        </w:rPr>
        <w:t>include</w:t>
      </w:r>
      <w:r w:rsidR="00322458" w:rsidRPr="002107B4">
        <w:rPr>
          <w:rFonts w:ascii="Times New Roman" w:hAnsi="Times New Roman" w:cs="Times New Roman"/>
          <w:sz w:val="24"/>
          <w:szCs w:val="24"/>
        </w:rPr>
        <w:t xml:space="preserve"> belief in angels, prophets and the day of judgement afterlife.</w:t>
      </w:r>
    </w:p>
    <w:p w:rsidR="00142B8E" w:rsidRPr="002107B4" w:rsidRDefault="002F08F7" w:rsidP="002107B4">
      <w:pPr>
        <w:spacing w:after="0" w:line="480" w:lineRule="auto"/>
        <w:ind w:firstLine="851"/>
        <w:rPr>
          <w:rFonts w:ascii="Times New Roman" w:hAnsi="Times New Roman" w:cs="Times New Roman"/>
          <w:sz w:val="24"/>
          <w:szCs w:val="24"/>
        </w:rPr>
      </w:pPr>
      <w:r w:rsidRPr="002107B4">
        <w:rPr>
          <w:rFonts w:ascii="Times New Roman" w:hAnsi="Times New Roman" w:cs="Times New Roman"/>
          <w:sz w:val="24"/>
          <w:szCs w:val="24"/>
        </w:rPr>
        <w:t xml:space="preserve">Also, there are five significant pillars in the Islam belief. Shahada is one of the cornerstones that </w:t>
      </w:r>
      <w:r w:rsidR="00184EFE" w:rsidRPr="002107B4">
        <w:rPr>
          <w:rFonts w:ascii="Times New Roman" w:hAnsi="Times New Roman" w:cs="Times New Roman"/>
          <w:sz w:val="24"/>
          <w:szCs w:val="24"/>
        </w:rPr>
        <w:t>describe</w:t>
      </w:r>
      <w:r w:rsidRPr="002107B4">
        <w:rPr>
          <w:rFonts w:ascii="Times New Roman" w:hAnsi="Times New Roman" w:cs="Times New Roman"/>
          <w:sz w:val="24"/>
          <w:szCs w:val="24"/>
        </w:rPr>
        <w:t xml:space="preserve"> the faith's profession. It involves the idea that "there is no god but God" and Muhammad is the messenger. This is a significant pillar in Islam which is used to initiate people into the Islamic faith. It reveals the monotheistic nature of Islam. Salat involves the daily prayers performed by Muslims. Every Muslim should pray five times each day</w:t>
      </w:r>
      <w:r w:rsidR="002107B4">
        <w:rPr>
          <w:rFonts w:ascii="Times New Roman" w:hAnsi="Times New Roman" w:cs="Times New Roman"/>
          <w:sz w:val="24"/>
          <w:szCs w:val="24"/>
        </w:rPr>
        <w:t xml:space="preserve"> (</w:t>
      </w:r>
      <w:r w:rsidR="00BA2796">
        <w:rPr>
          <w:rFonts w:ascii="Times New Roman" w:hAnsi="Times New Roman" w:cs="Times New Roman"/>
          <w:color w:val="000000"/>
          <w:sz w:val="24"/>
          <w:szCs w:val="24"/>
          <w:shd w:val="clear" w:color="auto" w:fill="FFFFFF"/>
        </w:rPr>
        <w:t>Sells</w:t>
      </w:r>
      <w:r w:rsidR="002107B4">
        <w:rPr>
          <w:rFonts w:ascii="Times New Roman" w:hAnsi="Times New Roman" w:cs="Times New Roman"/>
          <w:color w:val="000000"/>
          <w:sz w:val="24"/>
          <w:szCs w:val="24"/>
          <w:shd w:val="clear" w:color="auto" w:fill="FFFFFF"/>
        </w:rPr>
        <w:t xml:space="preserve"> 26)</w:t>
      </w:r>
      <w:r w:rsidRPr="002107B4">
        <w:rPr>
          <w:rFonts w:ascii="Times New Roman" w:hAnsi="Times New Roman" w:cs="Times New Roman"/>
          <w:sz w:val="24"/>
          <w:szCs w:val="24"/>
        </w:rPr>
        <w:t xml:space="preserve">. Prayer can be done anywhere as long as they are made towards Mecca. However, on Friday, Muslims are required to attend the mosques during the day to pray and listen to the sermon (Khutba). Zakat is a pillar that states that Muslims are meant to share their wealth. This pillar is significant in ensuring that the less fortunate in the community are </w:t>
      </w:r>
      <w:r w:rsidRPr="002107B4">
        <w:rPr>
          <w:rFonts w:ascii="Times New Roman" w:hAnsi="Times New Roman" w:cs="Times New Roman"/>
          <w:sz w:val="24"/>
          <w:szCs w:val="24"/>
        </w:rPr>
        <w:lastRenderedPageBreak/>
        <w:t xml:space="preserve">taken care of by people who have plenty. Saum states that in the ninth month if their calendar every Muslim should be involved in a dawn to dusk fasting. The pregnant women, elderly and sick people are exempted. The pillar ensures that there is unity in the observation of Ramadhan while taking into consideration people who are unable to fast. Hajj states that Muslims who can make the Pilgrimage to Mecca </w:t>
      </w:r>
      <w:r w:rsidR="00681CCF">
        <w:rPr>
          <w:rFonts w:ascii="Times New Roman" w:hAnsi="Times New Roman" w:cs="Times New Roman"/>
          <w:sz w:val="24"/>
          <w:szCs w:val="24"/>
        </w:rPr>
        <w:t>are</w:t>
      </w:r>
      <w:r w:rsidRPr="002107B4">
        <w:rPr>
          <w:rFonts w:ascii="Times New Roman" w:hAnsi="Times New Roman" w:cs="Times New Roman"/>
          <w:sz w:val="24"/>
          <w:szCs w:val="24"/>
        </w:rPr>
        <w:t xml:space="preserve"> required to do so once in their lifetime. The pillar ensures that Muslims respects the Pilgrimage, which occurs in the 12</w:t>
      </w:r>
      <w:r w:rsidR="00BA2796" w:rsidRPr="00BA2796">
        <w:rPr>
          <w:rFonts w:ascii="Times New Roman" w:hAnsi="Times New Roman" w:cs="Times New Roman"/>
          <w:sz w:val="24"/>
          <w:szCs w:val="24"/>
          <w:vertAlign w:val="superscript"/>
        </w:rPr>
        <w:t>th</w:t>
      </w:r>
      <w:r w:rsidR="00BA2796">
        <w:rPr>
          <w:rFonts w:ascii="Times New Roman" w:hAnsi="Times New Roman" w:cs="Times New Roman"/>
          <w:sz w:val="24"/>
          <w:szCs w:val="24"/>
        </w:rPr>
        <w:t xml:space="preserve"> </w:t>
      </w:r>
      <w:r w:rsidR="00681CCF" w:rsidRPr="002107B4">
        <w:rPr>
          <w:rFonts w:ascii="Times New Roman" w:hAnsi="Times New Roman" w:cs="Times New Roman"/>
          <w:sz w:val="24"/>
          <w:szCs w:val="24"/>
        </w:rPr>
        <w:t>month</w:t>
      </w:r>
      <w:r w:rsidR="00BA2796">
        <w:rPr>
          <w:rFonts w:ascii="Times New Roman" w:hAnsi="Times New Roman" w:cs="Times New Roman"/>
          <w:sz w:val="24"/>
          <w:szCs w:val="24"/>
        </w:rPr>
        <w:t xml:space="preserve"> </w:t>
      </w:r>
      <w:r w:rsidR="00681CCF">
        <w:rPr>
          <w:rFonts w:ascii="Times New Roman" w:hAnsi="Times New Roman" w:cs="Times New Roman"/>
          <w:sz w:val="24"/>
          <w:szCs w:val="24"/>
        </w:rPr>
        <w:t>of</w:t>
      </w:r>
      <w:r w:rsidRPr="002107B4">
        <w:rPr>
          <w:rFonts w:ascii="Times New Roman" w:hAnsi="Times New Roman" w:cs="Times New Roman"/>
          <w:sz w:val="24"/>
          <w:szCs w:val="24"/>
        </w:rPr>
        <w:t xml:space="preserve"> their calendar. </w:t>
      </w:r>
    </w:p>
    <w:p w:rsidR="002107B4" w:rsidRDefault="002107B4" w:rsidP="002107B4">
      <w:pPr>
        <w:spacing w:after="0" w:line="480" w:lineRule="auto"/>
        <w:ind w:firstLine="851"/>
        <w:rPr>
          <w:rFonts w:ascii="Times New Roman" w:hAnsi="Times New Roman" w:cs="Times New Roman"/>
          <w:sz w:val="24"/>
          <w:szCs w:val="24"/>
        </w:rPr>
      </w:pPr>
    </w:p>
    <w:p w:rsidR="002107B4" w:rsidRDefault="002107B4" w:rsidP="002107B4">
      <w:pPr>
        <w:spacing w:after="0" w:line="480" w:lineRule="auto"/>
        <w:ind w:firstLine="851"/>
        <w:rPr>
          <w:rFonts w:ascii="Times New Roman" w:hAnsi="Times New Roman" w:cs="Times New Roman"/>
          <w:sz w:val="24"/>
          <w:szCs w:val="24"/>
        </w:rPr>
      </w:pPr>
    </w:p>
    <w:p w:rsidR="002107B4" w:rsidRDefault="002107B4" w:rsidP="002107B4">
      <w:pPr>
        <w:spacing w:after="0" w:line="480" w:lineRule="auto"/>
        <w:ind w:firstLine="851"/>
        <w:rPr>
          <w:rFonts w:ascii="Times New Roman" w:hAnsi="Times New Roman" w:cs="Times New Roman"/>
          <w:sz w:val="24"/>
          <w:szCs w:val="24"/>
        </w:rPr>
      </w:pPr>
    </w:p>
    <w:p w:rsidR="002107B4" w:rsidRDefault="002107B4" w:rsidP="002107B4">
      <w:pPr>
        <w:spacing w:after="0" w:line="480" w:lineRule="auto"/>
        <w:ind w:firstLine="851"/>
        <w:rPr>
          <w:rFonts w:ascii="Times New Roman" w:hAnsi="Times New Roman" w:cs="Times New Roman"/>
          <w:sz w:val="24"/>
          <w:szCs w:val="24"/>
        </w:rPr>
      </w:pPr>
    </w:p>
    <w:p w:rsidR="002107B4" w:rsidRDefault="002107B4" w:rsidP="002107B4">
      <w:pPr>
        <w:spacing w:after="0" w:line="480" w:lineRule="auto"/>
        <w:ind w:firstLine="851"/>
        <w:rPr>
          <w:rFonts w:ascii="Times New Roman" w:hAnsi="Times New Roman" w:cs="Times New Roman"/>
          <w:sz w:val="24"/>
          <w:szCs w:val="24"/>
        </w:rPr>
      </w:pPr>
    </w:p>
    <w:p w:rsidR="002107B4" w:rsidRDefault="002107B4" w:rsidP="002107B4">
      <w:pPr>
        <w:spacing w:after="0" w:line="480" w:lineRule="auto"/>
        <w:ind w:firstLine="851"/>
        <w:rPr>
          <w:rFonts w:ascii="Times New Roman" w:hAnsi="Times New Roman" w:cs="Times New Roman"/>
          <w:sz w:val="24"/>
          <w:szCs w:val="24"/>
        </w:rPr>
      </w:pPr>
    </w:p>
    <w:p w:rsidR="002107B4" w:rsidRDefault="002107B4" w:rsidP="002107B4">
      <w:pPr>
        <w:spacing w:after="0" w:line="480" w:lineRule="auto"/>
        <w:ind w:firstLine="851"/>
        <w:rPr>
          <w:rFonts w:ascii="Times New Roman" w:hAnsi="Times New Roman" w:cs="Times New Roman"/>
          <w:sz w:val="24"/>
          <w:szCs w:val="24"/>
        </w:rPr>
      </w:pPr>
    </w:p>
    <w:p w:rsidR="002107B4" w:rsidRDefault="002107B4" w:rsidP="002107B4">
      <w:pPr>
        <w:spacing w:after="0" w:line="480" w:lineRule="auto"/>
        <w:ind w:firstLine="851"/>
        <w:rPr>
          <w:rFonts w:ascii="Times New Roman" w:hAnsi="Times New Roman" w:cs="Times New Roman"/>
          <w:sz w:val="24"/>
          <w:szCs w:val="24"/>
        </w:rPr>
      </w:pPr>
    </w:p>
    <w:p w:rsidR="002107B4" w:rsidRDefault="002107B4" w:rsidP="002107B4">
      <w:pPr>
        <w:spacing w:after="0" w:line="480" w:lineRule="auto"/>
        <w:ind w:firstLine="851"/>
        <w:rPr>
          <w:rFonts w:ascii="Times New Roman" w:hAnsi="Times New Roman" w:cs="Times New Roman"/>
          <w:sz w:val="24"/>
          <w:szCs w:val="24"/>
        </w:rPr>
      </w:pPr>
    </w:p>
    <w:p w:rsidR="002107B4" w:rsidRDefault="002107B4" w:rsidP="002107B4">
      <w:pPr>
        <w:spacing w:after="0" w:line="480" w:lineRule="auto"/>
        <w:ind w:firstLine="851"/>
        <w:rPr>
          <w:rFonts w:ascii="Times New Roman" w:hAnsi="Times New Roman" w:cs="Times New Roman"/>
          <w:sz w:val="24"/>
          <w:szCs w:val="24"/>
        </w:rPr>
      </w:pPr>
    </w:p>
    <w:p w:rsidR="002107B4" w:rsidRDefault="002107B4" w:rsidP="002107B4">
      <w:pPr>
        <w:spacing w:after="0" w:line="480" w:lineRule="auto"/>
        <w:ind w:firstLine="851"/>
        <w:rPr>
          <w:rFonts w:ascii="Times New Roman" w:hAnsi="Times New Roman" w:cs="Times New Roman"/>
          <w:sz w:val="24"/>
          <w:szCs w:val="24"/>
        </w:rPr>
      </w:pPr>
    </w:p>
    <w:p w:rsidR="002107B4" w:rsidRDefault="002107B4" w:rsidP="002107B4">
      <w:pPr>
        <w:spacing w:after="0" w:line="480" w:lineRule="auto"/>
        <w:ind w:firstLine="851"/>
        <w:rPr>
          <w:rFonts w:ascii="Times New Roman" w:hAnsi="Times New Roman" w:cs="Times New Roman"/>
          <w:sz w:val="24"/>
          <w:szCs w:val="24"/>
        </w:rPr>
      </w:pPr>
    </w:p>
    <w:p w:rsidR="002107B4" w:rsidRDefault="002107B4" w:rsidP="002107B4">
      <w:pPr>
        <w:spacing w:after="0" w:line="480" w:lineRule="auto"/>
        <w:ind w:firstLine="851"/>
        <w:rPr>
          <w:rFonts w:ascii="Times New Roman" w:hAnsi="Times New Roman" w:cs="Times New Roman"/>
          <w:sz w:val="24"/>
          <w:szCs w:val="24"/>
        </w:rPr>
      </w:pPr>
    </w:p>
    <w:p w:rsidR="002107B4" w:rsidRDefault="002107B4" w:rsidP="002107B4">
      <w:pPr>
        <w:spacing w:after="0" w:line="480" w:lineRule="auto"/>
        <w:ind w:firstLine="851"/>
        <w:rPr>
          <w:rFonts w:ascii="Times New Roman" w:hAnsi="Times New Roman" w:cs="Times New Roman"/>
          <w:sz w:val="24"/>
          <w:szCs w:val="24"/>
        </w:rPr>
      </w:pPr>
    </w:p>
    <w:p w:rsidR="002107B4" w:rsidRDefault="002107B4" w:rsidP="002107B4">
      <w:pPr>
        <w:spacing w:after="0" w:line="480" w:lineRule="auto"/>
        <w:ind w:firstLine="851"/>
        <w:rPr>
          <w:rFonts w:ascii="Times New Roman" w:hAnsi="Times New Roman" w:cs="Times New Roman"/>
          <w:sz w:val="24"/>
          <w:szCs w:val="24"/>
        </w:rPr>
      </w:pPr>
    </w:p>
    <w:p w:rsidR="002107B4" w:rsidRDefault="002107B4" w:rsidP="002107B4">
      <w:pPr>
        <w:spacing w:after="0" w:line="480" w:lineRule="auto"/>
        <w:ind w:firstLine="851"/>
        <w:rPr>
          <w:rFonts w:ascii="Times New Roman" w:hAnsi="Times New Roman" w:cs="Times New Roman"/>
          <w:sz w:val="24"/>
          <w:szCs w:val="24"/>
        </w:rPr>
      </w:pPr>
    </w:p>
    <w:p w:rsidR="002107B4" w:rsidRDefault="002107B4" w:rsidP="002107B4">
      <w:pPr>
        <w:spacing w:after="0" w:line="480" w:lineRule="auto"/>
        <w:ind w:firstLine="851"/>
        <w:rPr>
          <w:rFonts w:ascii="Times New Roman" w:hAnsi="Times New Roman" w:cs="Times New Roman"/>
          <w:sz w:val="24"/>
          <w:szCs w:val="24"/>
        </w:rPr>
      </w:pPr>
    </w:p>
    <w:p w:rsidR="002107B4" w:rsidRDefault="002107B4" w:rsidP="002107B4">
      <w:pPr>
        <w:spacing w:after="0" w:line="480" w:lineRule="auto"/>
        <w:rPr>
          <w:rFonts w:ascii="Times New Roman" w:hAnsi="Times New Roman" w:cs="Times New Roman"/>
          <w:sz w:val="24"/>
          <w:szCs w:val="24"/>
        </w:rPr>
      </w:pPr>
    </w:p>
    <w:p w:rsidR="00142B8E" w:rsidRPr="002107B4" w:rsidRDefault="002F08F7" w:rsidP="002107B4">
      <w:pPr>
        <w:spacing w:after="0" w:line="480" w:lineRule="auto"/>
        <w:ind w:firstLine="851"/>
        <w:jc w:val="center"/>
        <w:rPr>
          <w:rFonts w:ascii="Times New Roman" w:hAnsi="Times New Roman" w:cs="Times New Roman"/>
          <w:sz w:val="24"/>
          <w:szCs w:val="24"/>
        </w:rPr>
      </w:pPr>
      <w:r w:rsidRPr="002107B4">
        <w:rPr>
          <w:rFonts w:ascii="Times New Roman" w:hAnsi="Times New Roman" w:cs="Times New Roman"/>
          <w:sz w:val="24"/>
          <w:szCs w:val="24"/>
        </w:rPr>
        <w:lastRenderedPageBreak/>
        <w:t>Work Cited</w:t>
      </w:r>
    </w:p>
    <w:p w:rsidR="002107B4" w:rsidRPr="002107B4" w:rsidRDefault="00BA2796" w:rsidP="002107B4">
      <w:pPr>
        <w:spacing w:after="0" w:line="480" w:lineRule="auto"/>
        <w:ind w:left="851" w:hanging="851"/>
        <w:rPr>
          <w:rFonts w:ascii="Times New Roman" w:hAnsi="Times New Roman" w:cs="Times New Roman"/>
          <w:color w:val="000000"/>
          <w:sz w:val="24"/>
          <w:szCs w:val="24"/>
          <w:shd w:val="clear" w:color="auto" w:fill="FFFFFF"/>
        </w:rPr>
      </w:pPr>
      <w:r w:rsidRPr="00CA73E5">
        <w:rPr>
          <w:rFonts w:ascii="Times New Roman" w:hAnsi="Times New Roman" w:cs="Times New Roman"/>
          <w:color w:val="000000"/>
          <w:sz w:val="24"/>
          <w:szCs w:val="24"/>
          <w:shd w:val="clear" w:color="auto" w:fill="FFFFFF"/>
        </w:rPr>
        <w:t>Sells, Michael Anthony. </w:t>
      </w:r>
      <w:r w:rsidRPr="00CA73E5">
        <w:rPr>
          <w:rFonts w:ascii="Times New Roman" w:hAnsi="Times New Roman" w:cs="Times New Roman"/>
          <w:i/>
          <w:iCs/>
          <w:color w:val="000000"/>
          <w:sz w:val="24"/>
          <w:szCs w:val="24"/>
          <w:shd w:val="clear" w:color="auto" w:fill="FFFFFF"/>
        </w:rPr>
        <w:t>Approaching the Qur’an</w:t>
      </w:r>
      <w:r w:rsidRPr="00CA73E5">
        <w:rPr>
          <w:rFonts w:ascii="Times New Roman" w:hAnsi="Times New Roman" w:cs="Times New Roman"/>
          <w:color w:val="000000"/>
          <w:sz w:val="24"/>
          <w:szCs w:val="24"/>
          <w:shd w:val="clear" w:color="auto" w:fill="FFFFFF"/>
        </w:rPr>
        <w:t>. White Cloud Press, 2007.</w:t>
      </w:r>
      <w:r>
        <w:rPr>
          <w:rFonts w:ascii="Times New Roman" w:hAnsi="Times New Roman" w:cs="Times New Roman"/>
          <w:color w:val="000000"/>
          <w:sz w:val="24"/>
          <w:szCs w:val="24"/>
          <w:shd w:val="clear" w:color="auto" w:fill="FFFFFF"/>
        </w:rPr>
        <w:t xml:space="preserve"> pp. 23-76</w:t>
      </w:r>
    </w:p>
    <w:p w:rsidR="002107B4" w:rsidRPr="002107B4" w:rsidRDefault="002107B4" w:rsidP="002107B4">
      <w:pPr>
        <w:spacing w:after="0" w:line="480" w:lineRule="auto"/>
        <w:ind w:left="851" w:hanging="851"/>
        <w:rPr>
          <w:rFonts w:ascii="Times New Roman" w:hAnsi="Times New Roman" w:cs="Times New Roman"/>
          <w:sz w:val="24"/>
          <w:szCs w:val="24"/>
        </w:rPr>
      </w:pPr>
    </w:p>
    <w:p w:rsidR="00322458" w:rsidRPr="002107B4" w:rsidRDefault="00322458" w:rsidP="002107B4">
      <w:pPr>
        <w:spacing w:after="0" w:line="480" w:lineRule="auto"/>
        <w:ind w:left="851" w:hanging="851"/>
        <w:rPr>
          <w:rFonts w:ascii="Times New Roman" w:hAnsi="Times New Roman" w:cs="Times New Roman"/>
          <w:sz w:val="24"/>
          <w:szCs w:val="24"/>
        </w:rPr>
      </w:pPr>
    </w:p>
    <w:sectPr w:rsidR="00322458" w:rsidRPr="002107B4" w:rsidSect="009D76EE">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3DE3" w:rsidRDefault="00863DE3">
      <w:pPr>
        <w:spacing w:after="0" w:line="240" w:lineRule="auto"/>
      </w:pPr>
      <w:r>
        <w:separator/>
      </w:r>
    </w:p>
  </w:endnote>
  <w:endnote w:type="continuationSeparator" w:id="1">
    <w:p w:rsidR="00863DE3" w:rsidRDefault="00863D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3DE3" w:rsidRDefault="00863DE3">
      <w:pPr>
        <w:spacing w:after="0" w:line="240" w:lineRule="auto"/>
      </w:pPr>
      <w:r>
        <w:separator/>
      </w:r>
    </w:p>
  </w:footnote>
  <w:footnote w:type="continuationSeparator" w:id="1">
    <w:p w:rsidR="00863DE3" w:rsidRDefault="00863D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7B4" w:rsidRPr="002107B4" w:rsidRDefault="002F08F7">
    <w:pPr>
      <w:pStyle w:val="Header"/>
      <w:jc w:val="right"/>
      <w:rPr>
        <w:rFonts w:ascii="Times New Roman" w:hAnsi="Times New Roman" w:cs="Times New Roman"/>
        <w:sz w:val="24"/>
        <w:szCs w:val="24"/>
      </w:rPr>
    </w:pPr>
    <w:r w:rsidRPr="002107B4">
      <w:rPr>
        <w:rFonts w:ascii="Times New Roman" w:hAnsi="Times New Roman" w:cs="Times New Roman"/>
        <w:sz w:val="24"/>
        <w:szCs w:val="24"/>
      </w:rPr>
      <w:t xml:space="preserve">Surname  </w:t>
    </w:r>
    <w:sdt>
      <w:sdtPr>
        <w:rPr>
          <w:rFonts w:ascii="Times New Roman" w:hAnsi="Times New Roman" w:cs="Times New Roman"/>
          <w:sz w:val="24"/>
          <w:szCs w:val="24"/>
        </w:rPr>
        <w:id w:val="-1430964693"/>
        <w:docPartObj>
          <w:docPartGallery w:val="Page Numbers (Top of Page)"/>
          <w:docPartUnique/>
        </w:docPartObj>
      </w:sdtPr>
      <w:sdtEndPr>
        <w:rPr>
          <w:noProof/>
        </w:rPr>
      </w:sdtEndPr>
      <w:sdtContent>
        <w:r w:rsidR="007C7027" w:rsidRPr="002107B4">
          <w:rPr>
            <w:rFonts w:ascii="Times New Roman" w:hAnsi="Times New Roman" w:cs="Times New Roman"/>
            <w:sz w:val="24"/>
            <w:szCs w:val="24"/>
          </w:rPr>
          <w:fldChar w:fldCharType="begin"/>
        </w:r>
        <w:r w:rsidRPr="002107B4">
          <w:rPr>
            <w:rFonts w:ascii="Times New Roman" w:hAnsi="Times New Roman" w:cs="Times New Roman"/>
            <w:sz w:val="24"/>
            <w:szCs w:val="24"/>
          </w:rPr>
          <w:instrText xml:space="preserve"> PAGE   \* MERGEFORMAT </w:instrText>
        </w:r>
        <w:r w:rsidR="007C7027" w:rsidRPr="002107B4">
          <w:rPr>
            <w:rFonts w:ascii="Times New Roman" w:hAnsi="Times New Roman" w:cs="Times New Roman"/>
            <w:sz w:val="24"/>
            <w:szCs w:val="24"/>
          </w:rPr>
          <w:fldChar w:fldCharType="separate"/>
        </w:r>
        <w:r w:rsidR="00184EFE">
          <w:rPr>
            <w:rFonts w:ascii="Times New Roman" w:hAnsi="Times New Roman" w:cs="Times New Roman"/>
            <w:noProof/>
            <w:sz w:val="24"/>
            <w:szCs w:val="24"/>
          </w:rPr>
          <w:t>1</w:t>
        </w:r>
        <w:r w:rsidR="007C7027" w:rsidRPr="002107B4">
          <w:rPr>
            <w:rFonts w:ascii="Times New Roman" w:hAnsi="Times New Roman" w:cs="Times New Roman"/>
            <w:noProof/>
            <w:sz w:val="24"/>
            <w:szCs w:val="24"/>
          </w:rPr>
          <w:fldChar w:fldCharType="end"/>
        </w:r>
      </w:sdtContent>
    </w:sdt>
  </w:p>
  <w:p w:rsidR="002107B4" w:rsidRDefault="002107B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E0MTQzMTc1MjW0MDZQ0lEKTi0uzszPAykwqgUAI3Ii7CwAAAA="/>
  </w:docVars>
  <w:rsids>
    <w:rsidRoot w:val="00D83A50"/>
    <w:rsid w:val="00142B8E"/>
    <w:rsid w:val="00184EFE"/>
    <w:rsid w:val="002107B4"/>
    <w:rsid w:val="002F08F7"/>
    <w:rsid w:val="00322458"/>
    <w:rsid w:val="004201AA"/>
    <w:rsid w:val="00681CCF"/>
    <w:rsid w:val="007C7027"/>
    <w:rsid w:val="00863DE3"/>
    <w:rsid w:val="009D76EE"/>
    <w:rsid w:val="00B865B1"/>
    <w:rsid w:val="00BA2796"/>
    <w:rsid w:val="00CF0D5C"/>
    <w:rsid w:val="00D83A50"/>
    <w:rsid w:val="00E839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6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0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07B4"/>
  </w:style>
  <w:style w:type="paragraph" w:styleId="Footer">
    <w:name w:val="footer"/>
    <w:basedOn w:val="Normal"/>
    <w:link w:val="FooterChar"/>
    <w:uiPriority w:val="99"/>
    <w:unhideWhenUsed/>
    <w:rsid w:val="00210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07B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373</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2020-05-26T10:27:00Z</dcterms:created>
  <dcterms:modified xsi:type="dcterms:W3CDTF">2020-05-26T10:27:00Z</dcterms:modified>
</cp:coreProperties>
</file>